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0D" w:rsidRPr="00B5493C" w:rsidRDefault="000F540D" w:rsidP="000F540D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493C">
        <w:rPr>
          <w:rFonts w:ascii="標楷體" w:eastAsia="標楷體" w:hAnsi="標楷體" w:hint="eastAsia"/>
          <w:sz w:val="28"/>
          <w:szCs w:val="28"/>
        </w:rPr>
        <w:t>東縣長期照顧服務民眾申訴、抱怨處理作業要點</w:t>
      </w:r>
    </w:p>
    <w:p w:rsidR="000F540D" w:rsidRPr="00B5493C" w:rsidRDefault="00D47083" w:rsidP="000F540D">
      <w:pPr>
        <w:numPr>
          <w:ilvl w:val="0"/>
          <w:numId w:val="1"/>
        </w:numPr>
        <w:tabs>
          <w:tab w:val="left" w:pos="540"/>
        </w:tabs>
        <w:adjustRightInd w:val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75FCC" wp14:editId="1BE2F6AB">
                <wp:simplePos x="0" y="0"/>
                <wp:positionH relativeFrom="column">
                  <wp:posOffset>4547235</wp:posOffset>
                </wp:positionH>
                <wp:positionV relativeFrom="paragraph">
                  <wp:posOffset>73025</wp:posOffset>
                </wp:positionV>
                <wp:extent cx="1714500" cy="8001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083" w:rsidRDefault="00D47083" w:rsidP="00E354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99年9月4日制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訂</w:t>
                            </w:r>
                          </w:p>
                          <w:p w:rsidR="00D47083" w:rsidRDefault="00D47083" w:rsidP="00E3543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101年9月13日修訂</w:t>
                            </w:r>
                          </w:p>
                          <w:p w:rsidR="00D47083" w:rsidRDefault="00D47083" w:rsidP="00E3543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103年9月11日修訂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8.05pt;margin-top:5.75pt;width:1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" stroked="f">
                <v:textbox>
                  <w:txbxContent>
                    <w:p w:rsidR="00D47083" w:rsidRDefault="00D47083" w:rsidP="00E3543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99年9月4日制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訂</w:t>
                      </w:r>
                    </w:p>
                    <w:p w:rsidR="00D47083" w:rsidRDefault="00D47083" w:rsidP="00E3543B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101年9月13日修訂</w:t>
                      </w:r>
                    </w:p>
                    <w:p w:rsidR="00D47083" w:rsidRDefault="00D47083" w:rsidP="00E3543B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103年9月11日修訂</w:t>
                      </w:r>
                    </w:p>
                  </w:txbxContent>
                </v:textbox>
              </v:shape>
            </w:pict>
          </mc:Fallback>
        </mc:AlternateContent>
      </w:r>
      <w:r w:rsidR="000F540D" w:rsidRPr="00B5493C"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 w:rsidR="000F540D" w:rsidRPr="00B5493C">
        <w:rPr>
          <w:rFonts w:ascii="標楷體" w:eastAsia="標楷體" w:hAnsi="標楷體" w:hint="eastAsia"/>
          <w:sz w:val="28"/>
          <w:szCs w:val="28"/>
        </w:rPr>
        <w:t>︰臺</w:t>
      </w:r>
      <w:proofErr w:type="gramEnd"/>
      <w:r w:rsidR="000F540D" w:rsidRPr="00B5493C">
        <w:rPr>
          <w:rFonts w:ascii="標楷體" w:eastAsia="標楷體" w:hAnsi="標楷體" w:hint="eastAsia"/>
          <w:sz w:val="28"/>
          <w:szCs w:val="28"/>
        </w:rPr>
        <w:t>東縣長期照顧管理中心作業辦法辦理。</w:t>
      </w:r>
    </w:p>
    <w:p w:rsidR="000F540D" w:rsidRPr="00B5493C" w:rsidRDefault="000F540D" w:rsidP="000F540D">
      <w:pPr>
        <w:numPr>
          <w:ilvl w:val="0"/>
          <w:numId w:val="1"/>
        </w:numPr>
        <w:tabs>
          <w:tab w:val="left" w:pos="540"/>
        </w:tabs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目的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0F540D" w:rsidRPr="00B5493C" w:rsidRDefault="000F540D" w:rsidP="000F540D">
      <w:pPr>
        <w:ind w:left="480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為暢通申訴管道，便利民眾與本中心主管人員直接溝通，協助解決其各項長期照顧服務問題，進而化解民眾疑慮、舒解民怨，並提升服務效率與公平性。</w:t>
      </w:r>
    </w:p>
    <w:p w:rsidR="000F540D" w:rsidRPr="00B5493C" w:rsidRDefault="000F540D" w:rsidP="000F540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受理範圍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0F540D" w:rsidRPr="00B5493C" w:rsidRDefault="000F540D" w:rsidP="000F540D">
      <w:pPr>
        <w:numPr>
          <w:ilvl w:val="0"/>
          <w:numId w:val="2"/>
        </w:numPr>
        <w:tabs>
          <w:tab w:val="left" w:pos="900"/>
        </w:tabs>
        <w:ind w:hanging="448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凡受理長期照顧服務單位、各服務提供單位、長期照顧管理中心等相關單位工作人員之服務態度、電話禮貌、洽公環境、設施及各項服務時效等事項。</w:t>
      </w:r>
    </w:p>
    <w:p w:rsidR="000F540D" w:rsidRPr="00B5493C" w:rsidRDefault="000F540D" w:rsidP="000F540D">
      <w:pPr>
        <w:numPr>
          <w:ilvl w:val="0"/>
          <w:numId w:val="2"/>
        </w:numPr>
        <w:ind w:hanging="448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各項申請服務條件、准駁之爭議。</w:t>
      </w:r>
    </w:p>
    <w:p w:rsidR="000F540D" w:rsidRPr="00B5493C" w:rsidRDefault="000F540D" w:rsidP="000F540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受理方式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0F540D" w:rsidRPr="00B5493C" w:rsidRDefault="000F540D" w:rsidP="000F540D">
      <w:pPr>
        <w:adjustRightInd w:val="0"/>
        <w:ind w:left="567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親自至本中心洽各級主管以書面、電話、傳真、電子郵件等向本中心申訴。</w:t>
      </w:r>
    </w:p>
    <w:p w:rsidR="000F540D" w:rsidRPr="00B5493C" w:rsidRDefault="000F540D" w:rsidP="000F540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書面申訴案件之處理</w:t>
      </w:r>
    </w:p>
    <w:p w:rsidR="000F540D" w:rsidRPr="00B5493C" w:rsidRDefault="000F540D" w:rsidP="000F540D">
      <w:pPr>
        <w:adjustRightInd w:val="0"/>
        <w:ind w:left="567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民眾親自持交、郵寄、傳真或電子郵件；交由總收文收件，依人民陳情案件處理程序分文至各單位、於規定處理期限內辦結。</w:t>
      </w:r>
    </w:p>
    <w:p w:rsidR="000F540D" w:rsidRPr="00B5493C" w:rsidRDefault="000F540D" w:rsidP="000F540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口頭及電話申訴案件之處理</w:t>
      </w:r>
    </w:p>
    <w:p w:rsidR="000F540D" w:rsidRPr="00B5493C" w:rsidRDefault="000F540D" w:rsidP="000F540D">
      <w:pPr>
        <w:adjustRightInd w:val="0"/>
        <w:ind w:left="567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民眾之申訴、抱怨，由受理抱怨之單位主管負責接待，應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請其述</w:t>
      </w:r>
      <w:r w:rsidRPr="00B5493C">
        <w:rPr>
          <w:rFonts w:ascii="標楷體" w:eastAsia="標楷體" w:hAnsi="標楷體" w:hint="eastAsia"/>
          <w:sz w:val="28"/>
          <w:szCs w:val="28"/>
        </w:rPr>
        <w:lastRenderedPageBreak/>
        <w:t>明</w:t>
      </w:r>
      <w:proofErr w:type="gramEnd"/>
      <w:r w:rsidRPr="00B5493C">
        <w:rPr>
          <w:rFonts w:ascii="標楷體" w:eastAsia="標楷體" w:hAnsi="標楷體" w:hint="eastAsia"/>
          <w:sz w:val="28"/>
          <w:szCs w:val="28"/>
        </w:rPr>
        <w:t>具體事項、姓名、住址及電話號碼。接聽之主管應傾聽民意、了解實情，給予委婉說明並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填戴「</w:t>
      </w:r>
      <w:proofErr w:type="gramEnd"/>
      <w:r w:rsidRPr="00B5493C">
        <w:rPr>
          <w:rFonts w:ascii="標楷體" w:eastAsia="標楷體" w:hAnsi="標楷體" w:hint="eastAsia"/>
          <w:sz w:val="28"/>
          <w:szCs w:val="28"/>
        </w:rPr>
        <w:t>受理民眾申訴案件記錄表」。若屬案情複雜、處理費時之案件，應於交辦後將處理情形以正式文書或電子郵件答覆申訴人。已結案之處理情形，</w:t>
      </w:r>
      <w:proofErr w:type="gramStart"/>
      <w:r w:rsidRPr="00B5493C">
        <w:rPr>
          <w:rFonts w:ascii="標楷體" w:eastAsia="標楷體" w:hAnsi="標楷體" w:hint="eastAsia"/>
          <w:sz w:val="28"/>
          <w:szCs w:val="28"/>
        </w:rPr>
        <w:t>紀錄表影本</w:t>
      </w:r>
      <w:proofErr w:type="gramEnd"/>
      <w:r w:rsidRPr="00B5493C">
        <w:rPr>
          <w:rFonts w:ascii="標楷體" w:eastAsia="標楷體" w:hAnsi="標楷體" w:hint="eastAsia"/>
          <w:sz w:val="28"/>
          <w:szCs w:val="28"/>
        </w:rPr>
        <w:t>，每月底前彙整後繳交給照顧管理中心主任。</w:t>
      </w:r>
    </w:p>
    <w:p w:rsidR="000F540D" w:rsidRPr="00B5493C" w:rsidRDefault="000F540D" w:rsidP="000F540D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關於民眾申訴、抱怨案件有保密之必要，應依公務機密維護密件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5493C">
        <w:rPr>
          <w:rFonts w:ascii="標楷體" w:eastAsia="標楷體" w:hAnsi="標楷體" w:hint="eastAsia"/>
          <w:sz w:val="28"/>
          <w:szCs w:val="28"/>
        </w:rPr>
        <w:t>之相關規定辦理。</w:t>
      </w:r>
    </w:p>
    <w:p w:rsidR="000F540D" w:rsidRPr="00173678" w:rsidRDefault="000F540D" w:rsidP="000F540D">
      <w:pPr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B5493C">
        <w:rPr>
          <w:rFonts w:ascii="標楷體" w:eastAsia="標楷體" w:hAnsi="標楷體" w:hint="eastAsia"/>
          <w:sz w:val="28"/>
          <w:szCs w:val="28"/>
        </w:rPr>
        <w:t>民眾申訴、抱怨事項獲得改善或處理得當使本中心業務整體上獲得改善，各單位應作成範例，供同仁作為日後處理類似案件之參考。</w:t>
      </w:r>
      <w:r w:rsidRPr="00173678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173678">
        <w:rPr>
          <w:rFonts w:ascii="標楷體" w:eastAsia="標楷體" w:hAnsi="標楷體" w:hint="eastAsia"/>
          <w:sz w:val="28"/>
          <w:szCs w:val="28"/>
        </w:rPr>
        <w:t>要點奉本縣</w:t>
      </w:r>
      <w:proofErr w:type="gramEnd"/>
      <w:r w:rsidRPr="00173678">
        <w:rPr>
          <w:rFonts w:ascii="標楷體" w:eastAsia="標楷體" w:hAnsi="標楷體" w:hint="eastAsia"/>
          <w:sz w:val="28"/>
          <w:szCs w:val="28"/>
        </w:rPr>
        <w:t>長期推動小組核定後實施，修訂時亦同。</w:t>
      </w:r>
    </w:p>
    <w:p w:rsidR="003C14E8" w:rsidRPr="000F540D" w:rsidRDefault="003C14E8"/>
    <w:sectPr w:rsidR="003C14E8" w:rsidRPr="000F5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52" w:rsidRDefault="00467D52" w:rsidP="00D47083">
      <w:r>
        <w:separator/>
      </w:r>
    </w:p>
  </w:endnote>
  <w:endnote w:type="continuationSeparator" w:id="0">
    <w:p w:rsidR="00467D52" w:rsidRDefault="00467D52" w:rsidP="00D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52" w:rsidRDefault="00467D52" w:rsidP="00D47083">
      <w:r>
        <w:separator/>
      </w:r>
    </w:p>
  </w:footnote>
  <w:footnote w:type="continuationSeparator" w:id="0">
    <w:p w:rsidR="00467D52" w:rsidRDefault="00467D52" w:rsidP="00D4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F76"/>
    <w:multiLevelType w:val="hybridMultilevel"/>
    <w:tmpl w:val="0B006D26"/>
    <w:lvl w:ilvl="0" w:tplc="48C28B14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A23E24"/>
    <w:multiLevelType w:val="hybridMultilevel"/>
    <w:tmpl w:val="72D853AC"/>
    <w:lvl w:ilvl="0" w:tplc="E29C2464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0D"/>
    <w:rsid w:val="000F540D"/>
    <w:rsid w:val="003C14E8"/>
    <w:rsid w:val="00467D52"/>
    <w:rsid w:val="00D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083"/>
    <w:rPr>
      <w:kern w:val="2"/>
    </w:rPr>
  </w:style>
  <w:style w:type="paragraph" w:styleId="a5">
    <w:name w:val="footer"/>
    <w:basedOn w:val="a"/>
    <w:link w:val="a6"/>
    <w:uiPriority w:val="99"/>
    <w:unhideWhenUsed/>
    <w:rsid w:val="00D4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0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083"/>
    <w:rPr>
      <w:kern w:val="2"/>
    </w:rPr>
  </w:style>
  <w:style w:type="paragraph" w:styleId="a5">
    <w:name w:val="footer"/>
    <w:basedOn w:val="a"/>
    <w:link w:val="a6"/>
    <w:uiPriority w:val="99"/>
    <w:unhideWhenUsed/>
    <w:rsid w:val="00D4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0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2015-07-09T06:47:00Z</dcterms:created>
  <dcterms:modified xsi:type="dcterms:W3CDTF">2015-08-10T02:00:00Z</dcterms:modified>
</cp:coreProperties>
</file>