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C823" w14:textId="77D166F2" w:rsidR="00E40185" w:rsidRDefault="00C41A4F">
      <w:r>
        <w:rPr>
          <w:noProof/>
        </w:rPr>
        <w:drawing>
          <wp:anchor distT="0" distB="0" distL="114300" distR="114300" simplePos="0" relativeHeight="251658240" behindDoc="0" locked="0" layoutInCell="1" allowOverlap="1" wp14:anchorId="139694FF" wp14:editId="15A50EE0">
            <wp:simplePos x="0" y="0"/>
            <wp:positionH relativeFrom="column">
              <wp:posOffset>915469</wp:posOffset>
            </wp:positionH>
            <wp:positionV relativeFrom="paragraph">
              <wp:posOffset>257175</wp:posOffset>
            </wp:positionV>
            <wp:extent cx="4744144" cy="3977006"/>
            <wp:effectExtent l="0" t="0" r="0" b="4445"/>
            <wp:wrapNone/>
            <wp:docPr id="47314009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40093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144" cy="3977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8BB76" w14:textId="3185DF39" w:rsidR="00F17E84" w:rsidRDefault="00F17E84"/>
    <w:p w14:paraId="3EAC620D" w14:textId="6EA26953" w:rsidR="00F17E84" w:rsidRDefault="00F17E84"/>
    <w:p w14:paraId="763A71CC" w14:textId="0033435B" w:rsidR="00F17E84" w:rsidRDefault="00F17E84"/>
    <w:p w14:paraId="3B2CA096" w14:textId="2A2CB71F" w:rsidR="00D21839" w:rsidRDefault="00D21839"/>
    <w:p w14:paraId="3A196F89" w14:textId="45B37364" w:rsidR="00F17E84" w:rsidRDefault="00F17E84"/>
    <w:p w14:paraId="7CD8BAD3" w14:textId="1B98DFEF" w:rsidR="00F17E84" w:rsidRDefault="00F17E84"/>
    <w:p w14:paraId="21842B9D" w14:textId="184DAAF9" w:rsidR="00F17E84" w:rsidRDefault="00F17E84"/>
    <w:p w14:paraId="6689DC5B" w14:textId="3E612257" w:rsidR="00F17E84" w:rsidRDefault="00F17E84"/>
    <w:p w14:paraId="51D78359" w14:textId="4189B48D" w:rsidR="00F17E84" w:rsidRDefault="00C41A4F">
      <w:r>
        <w:rPr>
          <w:noProof/>
        </w:rPr>
        <w:drawing>
          <wp:anchor distT="0" distB="0" distL="114300" distR="114300" simplePos="0" relativeHeight="251659776" behindDoc="0" locked="0" layoutInCell="1" allowOverlap="1" wp14:anchorId="2153EF4A" wp14:editId="757E5C8E">
            <wp:simplePos x="0" y="0"/>
            <wp:positionH relativeFrom="column">
              <wp:posOffset>900112</wp:posOffset>
            </wp:positionH>
            <wp:positionV relativeFrom="paragraph">
              <wp:posOffset>188595</wp:posOffset>
            </wp:positionV>
            <wp:extent cx="4838700" cy="4838700"/>
            <wp:effectExtent l="0" t="0" r="0" b="0"/>
            <wp:wrapNone/>
            <wp:docPr id="139969605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96050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6C393" w14:textId="317DC8B6" w:rsidR="00F17E84" w:rsidRDefault="00F17E84"/>
    <w:p w14:paraId="7119BADC" w14:textId="5EA9D60B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165全民防騙網</w:t>
            </w:r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7C2670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Yes! 一頁式廣告詐騙</w:t>
      </w:r>
    </w:p>
    <w:p w14:paraId="399F6079" w14:textId="6CCBAE59" w:rsidR="00EB50CC" w:rsidRPr="003F11BB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EP1 三千萬 謝承均篇</w:t>
      </w:r>
    </w:p>
    <w:p w14:paraId="6A4418AE" w14:textId="5B67B143" w:rsidR="009B2751" w:rsidRPr="003F11BB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EP2 DNA鑑定 林嘉愷篇</w:t>
      </w:r>
    </w:p>
    <w:p w14:paraId="39E61CCA" w14:textId="4543EB59" w:rsidR="009B2751" w:rsidRPr="003F11BB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EP3 失憶 張家瑋篇</w:t>
      </w:r>
    </w:p>
    <w:p w14:paraId="34EAC13D" w14:textId="4036ED02" w:rsidR="009B2751" w:rsidRPr="003F11BB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反詐世家 EP4 世界反詐大賽 陳德烈篇</w:t>
      </w:r>
    </w:p>
    <w:p w14:paraId="2F051F92" w14:textId="5CBFFBA9" w:rsidR="009B2751" w:rsidRPr="003F11BB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Ep1成功：反詐大使-安心亞</w:t>
      </w:r>
    </w:p>
    <w:p w14:paraId="4533711F" w14:textId="1DDA3196" w:rsidR="00755311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Ep2危機：反詐大使-許伯</w:t>
      </w:r>
    </w:p>
    <w:p w14:paraId="58204C41" w14:textId="3AB31A9C" w:rsidR="00755311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Ep3過去：反詐大使-柴語錄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Ep4曙光：反詐大使-王宏恩</w:t>
      </w:r>
    </w:p>
    <w:p w14:paraId="054E8DDA" w14:textId="5456E179" w:rsidR="00755311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【機智社團生活】Ep2量子力學社：喪屍老爸</w:t>
      </w:r>
    </w:p>
    <w:p w14:paraId="1992F827" w14:textId="625E7CB3" w:rsidR="00B53E36" w:rsidRPr="00B53E36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="00B53E36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="00E03CAB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Ep4電競社：統神</w:t>
      </w:r>
    </w:p>
    <w:p w14:paraId="63805C67" w14:textId="2793A429" w:rsidR="00B53E36" w:rsidRPr="00B53E36" w:rsidRDefault="007C2670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="00B53E36"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2052FB"/>
    <w:rsid w:val="0036097D"/>
    <w:rsid w:val="003F11BB"/>
    <w:rsid w:val="00457A6D"/>
    <w:rsid w:val="00501026"/>
    <w:rsid w:val="00533A3B"/>
    <w:rsid w:val="00561504"/>
    <w:rsid w:val="00755311"/>
    <w:rsid w:val="00762337"/>
    <w:rsid w:val="007C2670"/>
    <w:rsid w:val="008A0139"/>
    <w:rsid w:val="009B2751"/>
    <w:rsid w:val="009C43D3"/>
    <w:rsid w:val="00A97A33"/>
    <w:rsid w:val="00B53E36"/>
    <w:rsid w:val="00C41A4F"/>
    <w:rsid w:val="00D21839"/>
    <w:rsid w:val="00DE7B54"/>
    <w:rsid w:val="00E03CAB"/>
    <w:rsid w:val="00E40185"/>
    <w:rsid w:val="00E701A7"/>
    <w:rsid w:val="00E948A1"/>
    <w:rsid w:val="00EB50CC"/>
    <w:rsid w:val="00F17E84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7</cp:revision>
  <dcterms:created xsi:type="dcterms:W3CDTF">2023-11-27T08:14:00Z</dcterms:created>
  <dcterms:modified xsi:type="dcterms:W3CDTF">2024-02-17T04:49:00Z</dcterms:modified>
</cp:coreProperties>
</file>